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58911" w14:textId="77777777" w:rsidR="006160CE" w:rsidRPr="009D4F62" w:rsidRDefault="006160CE" w:rsidP="009D4F62">
      <w:pPr>
        <w:pStyle w:val="Heading11"/>
        <w:widowControl/>
        <w:suppressAutoHyphens/>
        <w:spacing w:after="0"/>
        <w:jc w:val="both"/>
        <w:outlineLvl w:val="9"/>
        <w:rPr>
          <w:rFonts w:ascii="Verdana" w:hAnsi="Verdana"/>
          <w:b/>
          <w:sz w:val="32"/>
        </w:rPr>
      </w:pPr>
      <w:r w:rsidRPr="009D4F62">
        <w:rPr>
          <w:rStyle w:val="Heading10"/>
          <w:rFonts w:ascii="Verdana" w:hAnsi="Verdana"/>
          <w:b/>
          <w:sz w:val="32"/>
        </w:rPr>
        <w:t>A Place as Good as Any</w:t>
      </w:r>
    </w:p>
    <w:p w14:paraId="5E718385" w14:textId="01B606A1" w:rsidR="0093386F" w:rsidRPr="009D4F62" w:rsidRDefault="0001046F" w:rsidP="009D4F62">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93386F" w:rsidRPr="009D4F62">
        <w:rPr>
          <w:rStyle w:val="Heading10"/>
          <w:rFonts w:ascii="Verdana" w:hAnsi="Verdana"/>
          <w:sz w:val="24"/>
        </w:rPr>
        <w:t>Brodsky</w:t>
      </w:r>
    </w:p>
    <w:p w14:paraId="630832F5" w14:textId="77777777" w:rsidR="006160CE" w:rsidRDefault="006160CE" w:rsidP="0093386F">
      <w:pPr>
        <w:pStyle w:val="BodyText"/>
        <w:suppressAutoHyphens/>
        <w:spacing w:after="0" w:line="240" w:lineRule="auto"/>
        <w:ind w:firstLine="283"/>
        <w:jc w:val="both"/>
        <w:rPr>
          <w:rStyle w:val="BodyTextChar"/>
          <w:rFonts w:ascii="Verdana" w:hAnsi="Verdana"/>
          <w:sz w:val="20"/>
          <w:szCs w:val="20"/>
        </w:rPr>
      </w:pPr>
    </w:p>
    <w:p w14:paraId="4C97BC6A" w14:textId="77777777" w:rsidR="006160CE" w:rsidRPr="00CF7AB2" w:rsidRDefault="006160CE" w:rsidP="0093386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74241F6C" w14:textId="77777777" w:rsidR="006160CE" w:rsidRPr="00CF7AB2" w:rsidRDefault="006160CE" w:rsidP="0093386F">
      <w:pPr>
        <w:keepNext/>
        <w:suppressAutoHyphens/>
        <w:spacing w:after="0"/>
        <w:ind w:firstLine="283"/>
        <w:jc w:val="both"/>
        <w:rPr>
          <w:rFonts w:ascii="Verdana" w:hAnsi="Verdana"/>
          <w:sz w:val="20"/>
        </w:rPr>
      </w:pPr>
    </w:p>
    <w:p w14:paraId="28D6682C"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more one travels, the more complex one’s sense of nos</w:t>
      </w:r>
      <w:r w:rsidRPr="00CF7AB2">
        <w:rPr>
          <w:rStyle w:val="BodyTextChar"/>
          <w:rFonts w:ascii="Verdana" w:hAnsi="Verdana"/>
          <w:sz w:val="20"/>
        </w:rPr>
        <w:softHyphen/>
        <w:t>talgia becomes. In a dream, depending on one’s mania or supper or both, one is either pursued or pursues somebody through a crumpled maze of streets, lanes, and alley ways belonging to several places at once; one is in a city that does not exist on the map. A panicky flight originating as a rule in one’s hometown is likely to land one helpless under the poorly lit archway in the town of one’s last year’s, or the year before’s, sojourn. It is so much so that eventually your trav</w:t>
      </w:r>
      <w:r w:rsidRPr="00CF7AB2">
        <w:rPr>
          <w:rStyle w:val="BodyTextChar"/>
          <w:rFonts w:ascii="Verdana" w:hAnsi="Verdana"/>
          <w:sz w:val="20"/>
        </w:rPr>
        <w:softHyphen/>
        <w:t>eler finds himself unwittingly sizing up every locale he en</w:t>
      </w:r>
      <w:r w:rsidRPr="00CF7AB2">
        <w:rPr>
          <w:rStyle w:val="BodyTextChar"/>
          <w:rFonts w:ascii="Verdana" w:hAnsi="Verdana"/>
          <w:sz w:val="20"/>
        </w:rPr>
        <w:softHyphen/>
        <w:t>counters for its potential value as a backdrop for his nightmare.</w:t>
      </w:r>
    </w:p>
    <w:p w14:paraId="4467363A"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best way to keep your subconscious from getting overburdened is to take pictures: your camera is, as it were, your lightning rod. Developed and printed, unfamiliar </w:t>
      </w:r>
      <w:r w:rsidRPr="00CF7AB2">
        <w:rPr>
          <w:rStyle w:val="BodyTextChar"/>
          <w:rFonts w:ascii="Verdana" w:hAnsi="Verdana"/>
          <w:sz w:val="20"/>
          <w:lang w:eastAsia="fr-FR" w:bidi="fr-FR"/>
        </w:rPr>
        <w:t>fa</w:t>
      </w:r>
      <w:r w:rsidRPr="00CF7AB2">
        <w:rPr>
          <w:rStyle w:val="BodyTextChar"/>
          <w:rFonts w:ascii="Verdana" w:hAnsi="Verdana"/>
          <w:sz w:val="20"/>
          <w:lang w:eastAsia="fr-FR" w:bidi="fr-FR"/>
        </w:rPr>
        <w:softHyphen/>
        <w:t xml:space="preserve">çades </w:t>
      </w:r>
      <w:r w:rsidRPr="00CF7AB2">
        <w:rPr>
          <w:rStyle w:val="BodyTextChar"/>
          <w:rFonts w:ascii="Verdana" w:hAnsi="Verdana"/>
          <w:sz w:val="20"/>
        </w:rPr>
        <w:t>and perspectives lose their potent three-dimensional</w:t>
      </w:r>
      <w:r w:rsidRPr="00CF7AB2">
        <w:rPr>
          <w:rStyle w:val="BodyTextChar"/>
          <w:rFonts w:ascii="Verdana" w:hAnsi="Verdana"/>
          <w:sz w:val="20"/>
        </w:rPr>
        <w:softHyphen/>
        <w:t>ity and their air of being an alternative to one’s life. Yet one can’t click nonstop, one can’t constantly put things in focus —what with clutching the luggage, the shopping bags, the spouse’s elbow. And with a particular vengeance the unfa</w:t>
      </w:r>
      <w:r w:rsidRPr="00CF7AB2">
        <w:rPr>
          <w:rStyle w:val="BodyTextChar"/>
          <w:rFonts w:ascii="Verdana" w:hAnsi="Verdana"/>
          <w:sz w:val="20"/>
        </w:rPr>
        <w:softHyphen/>
        <w:t>miliar three-dimensional invades the senses of unsuspecting innocents at railway stations, airports, bus stations, in a taxi, on a leisurely evening stroll to or from a restaurant.</w:t>
      </w:r>
    </w:p>
    <w:p w14:paraId="46982B88"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Of these, railway stations are the most insidious. Edi</w:t>
      </w:r>
      <w:r w:rsidRPr="00CF7AB2">
        <w:rPr>
          <w:rStyle w:val="BodyTextChar"/>
          <w:rFonts w:ascii="Verdana" w:hAnsi="Verdana"/>
          <w:sz w:val="20"/>
        </w:rPr>
        <w:softHyphen/>
        <w:t>fices of arrival for you and those of departure for the locals, they insinuate travelers, tense with excitement and appre</w:t>
      </w:r>
      <w:r w:rsidRPr="00CF7AB2">
        <w:rPr>
          <w:rStyle w:val="BodyTextChar"/>
          <w:rFonts w:ascii="Verdana" w:hAnsi="Verdana"/>
          <w:sz w:val="20"/>
        </w:rPr>
        <w:softHyphen/>
        <w:t xml:space="preserve">hension, straight into the thick of things, into the heart of an alien existence, pretending to be precisely the opposite by flashing their gigantic </w:t>
      </w:r>
      <w:r>
        <w:rPr>
          <w:rStyle w:val="BodyTextChar"/>
          <w:rFonts w:ascii="Verdana" w:hAnsi="Verdana"/>
          <w:sz w:val="20"/>
          <w:szCs w:val="24"/>
        </w:rPr>
        <w:t xml:space="preserve">CINZANO, MARTINI, COCA-COLA </w:t>
      </w:r>
      <w:r w:rsidRPr="00CF7AB2">
        <w:rPr>
          <w:rStyle w:val="BodyTextChar"/>
          <w:rFonts w:ascii="Verdana" w:hAnsi="Verdana"/>
          <w:sz w:val="20"/>
        </w:rPr>
        <w:t>signs—the fiery writing that evokes familiar walls. Ah, those squares in front of railway stations! With their fountains and statues of the Leader, with their feverish bustle of traffic and cinema billboards, with their whores, hypodermic youths, beggars, winos, migrant workers; with taxicabs and stocky cabdrivers soliciting in loud snatches of unfathomable tongues! The deep-seated anxiety of every traveler makes him register the location of the taxi stand in this square with greater precision than the order of appearance of the great Master’s works in the local museum—because the latter won’t constitute a way of retreat.</w:t>
      </w:r>
    </w:p>
    <w:p w14:paraId="56CADFCA"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more one travels, the richer one’s memory gets with exact locations of taxi stands, ticket offices, shortcuts to platforms, phone booths, and urinals. If not often revisited, these stations and their immediate vicinities merge and su</w:t>
      </w:r>
      <w:r w:rsidRPr="00CF7AB2">
        <w:rPr>
          <w:rStyle w:val="BodyTextChar"/>
          <w:rFonts w:ascii="Verdana" w:hAnsi="Verdana"/>
          <w:sz w:val="20"/>
        </w:rPr>
        <w:softHyphen/>
        <w:t>perimpose on each other in one’s mind, like everything that’s stored for too long, resulting in a gigantic brick-cum-cast- iron, chlorine-smelling octopal ogre, submerged in one’s memory, to which every new destination adds a tentacle.</w:t>
      </w:r>
    </w:p>
    <w:p w14:paraId="3FF82AFD"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are apparent exceptions: the great mother, Vic</w:t>
      </w:r>
      <w:r w:rsidRPr="00CF7AB2">
        <w:rPr>
          <w:rStyle w:val="BodyTextChar"/>
          <w:rFonts w:ascii="Verdana" w:hAnsi="Verdana"/>
          <w:sz w:val="20"/>
        </w:rPr>
        <w:softHyphen/>
        <w:t>toria Station in London; Nerva’s masterpiece in Rome or the garish monumental monstrosity in Milan; Amsterdam’s Cen</w:t>
      </w:r>
      <w:r w:rsidRPr="00CF7AB2">
        <w:rPr>
          <w:rStyle w:val="BodyTextChar"/>
          <w:rFonts w:ascii="Verdana" w:hAnsi="Verdana"/>
          <w:sz w:val="20"/>
        </w:rPr>
        <w:softHyphen/>
        <w:t>tral with one of its fronton’s dials showing the direction and speed of the wind; Paris’s Gare du Nord or Gare de Lyon with the latter’s mind-boggling restaurant, where, consum</w:t>
      </w:r>
      <w:r w:rsidRPr="00CF7AB2">
        <w:rPr>
          <w:rStyle w:val="BodyTextChar"/>
          <w:rFonts w:ascii="Verdana" w:hAnsi="Verdana"/>
          <w:sz w:val="20"/>
        </w:rPr>
        <w:softHyphen/>
        <w:t xml:space="preserve">ing superb </w:t>
      </w:r>
      <w:r w:rsidRPr="00CF7AB2">
        <w:rPr>
          <w:rStyle w:val="BodyTextChar"/>
          <w:rFonts w:ascii="Verdana" w:hAnsi="Verdana"/>
          <w:i/>
          <w:iCs/>
          <w:sz w:val="20"/>
        </w:rPr>
        <w:t>canard</w:t>
      </w:r>
      <w:r w:rsidRPr="00CF7AB2">
        <w:rPr>
          <w:rStyle w:val="BodyTextChar"/>
          <w:rFonts w:ascii="Verdana" w:hAnsi="Verdana"/>
          <w:sz w:val="20"/>
        </w:rPr>
        <w:t xml:space="preserve"> under frescoes </w:t>
      </w:r>
      <w:r w:rsidRPr="00CF7AB2">
        <w:rPr>
          <w:rStyle w:val="BodyTextChar"/>
          <w:rFonts w:ascii="Verdana" w:hAnsi="Verdana"/>
          <w:sz w:val="20"/>
          <w:lang w:eastAsia="fr-FR" w:bidi="fr-FR"/>
        </w:rPr>
        <w:t xml:space="preserve">à </w:t>
      </w:r>
      <w:r w:rsidRPr="00CF7AB2">
        <w:rPr>
          <w:rStyle w:val="BodyTextChar"/>
          <w:rFonts w:ascii="Verdana" w:hAnsi="Verdana"/>
          <w:sz w:val="20"/>
        </w:rPr>
        <w:t xml:space="preserve">la Denis, you watch through the huge glass wall trains departing down below with a faint sense of metabolic connection; the </w:t>
      </w:r>
      <w:r w:rsidRPr="00CF7AB2">
        <w:rPr>
          <w:rStyle w:val="BodyTextChar"/>
          <w:rFonts w:ascii="Verdana" w:hAnsi="Verdana"/>
          <w:sz w:val="20"/>
          <w:lang w:eastAsia="de-DE" w:bidi="de-DE"/>
        </w:rPr>
        <w:t xml:space="preserve">Hauptbahnhof </w:t>
      </w:r>
      <w:r w:rsidRPr="00CF7AB2">
        <w:rPr>
          <w:rStyle w:val="BodyTextChar"/>
          <w:rFonts w:ascii="Verdana" w:hAnsi="Verdana"/>
          <w:sz w:val="20"/>
        </w:rPr>
        <w:t>near Frankfurt’s red-light district; Moscow’s Three-Railroad- Stations Square—the ideal place to ladle despair and indi</w:t>
      </w:r>
      <w:r w:rsidRPr="00CF7AB2">
        <w:rPr>
          <w:rStyle w:val="BodyTextChar"/>
          <w:rFonts w:ascii="Verdana" w:hAnsi="Verdana"/>
          <w:sz w:val="20"/>
        </w:rPr>
        <w:softHyphen/>
        <w:t>rection even for those whose native alphabet is Cyrillic. These exceptions, however, do not so much confirm the rule as form the core or kernel for subsequent accretions. Their Piranesean vaults and staircases echo, perhaps even enlarge, the seat of the subconscious; at any rate, they remain there—in the brain—for good, waiting for addition.</w:t>
      </w:r>
    </w:p>
    <w:p w14:paraId="2E960740" w14:textId="77777777" w:rsidR="006160CE" w:rsidRPr="00CF7AB2" w:rsidRDefault="006160CE" w:rsidP="0093386F">
      <w:pPr>
        <w:suppressAutoHyphens/>
        <w:spacing w:after="0"/>
        <w:ind w:firstLine="283"/>
        <w:jc w:val="both"/>
        <w:rPr>
          <w:rFonts w:ascii="Verdana" w:hAnsi="Verdana"/>
          <w:sz w:val="20"/>
        </w:rPr>
      </w:pPr>
    </w:p>
    <w:p w14:paraId="4CA0E5D6" w14:textId="77777777" w:rsidR="006160CE" w:rsidRDefault="006160CE" w:rsidP="0093386F">
      <w:pPr>
        <w:pStyle w:val="BodyText"/>
        <w:suppressAutoHyphens/>
        <w:spacing w:after="0" w:line="240" w:lineRule="auto"/>
        <w:ind w:firstLine="283"/>
        <w:jc w:val="both"/>
        <w:rPr>
          <w:rStyle w:val="BodyTextChar"/>
          <w:rFonts w:ascii="Verdana" w:hAnsi="Verdana"/>
          <w:sz w:val="20"/>
          <w:szCs w:val="20"/>
        </w:rPr>
      </w:pPr>
    </w:p>
    <w:p w14:paraId="539E1670" w14:textId="77777777" w:rsidR="006160CE" w:rsidRPr="00CF7AB2" w:rsidRDefault="006160CE" w:rsidP="0093386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72CF9C67" w14:textId="77777777" w:rsidR="006160CE" w:rsidRPr="00CF7AB2" w:rsidRDefault="006160CE" w:rsidP="0093386F">
      <w:pPr>
        <w:keepNext/>
        <w:suppressAutoHyphens/>
        <w:spacing w:after="0"/>
        <w:ind w:firstLine="283"/>
        <w:jc w:val="both"/>
        <w:rPr>
          <w:rFonts w:ascii="Verdana" w:hAnsi="Verdana"/>
          <w:sz w:val="20"/>
        </w:rPr>
      </w:pPr>
    </w:p>
    <w:p w14:paraId="21B013D4"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the more legendary your destination, the more readily this gigantic octopus comes to the surface, feeding equally well on airports, bus terminals, harbors. Its real dainty, though, is the place itself. What constitutes the legend— artifice or edifice, a </w:t>
      </w:r>
      <w:r w:rsidRPr="00CF7AB2">
        <w:rPr>
          <w:rStyle w:val="BodyTextChar"/>
          <w:rFonts w:ascii="Verdana" w:hAnsi="Verdana"/>
          <w:sz w:val="20"/>
        </w:rPr>
        <w:lastRenderedPageBreak/>
        <w:t>tower or a cathedral, a breathtaking ancient ruin or a unique library—goes first. Our monster salivates over these nuggets, and so do travel agencies’ posters, jumbling Westminster Abbey, the Eiffel Tower, St Basil, the Taj Mahal, the Acropolis, and some pagodas in an eye-catching, mind-skipping collage. We know these vertical things before we’ve seen them. What’s more, after having seen them, we retain not their three-dimensional image but their printed version.</w:t>
      </w:r>
    </w:p>
    <w:p w14:paraId="7AF581F5"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Strictly speaking, we remember not a place but our postcard of it. Say “London” and your mind most likely will flash the view of the National Gallery or Tower Bridge with the Union Jack logo discreetly printed in a corner or on the opposite side. Say “Paris,’’and</w:t>
      </w:r>
      <w:r>
        <w:rPr>
          <w:rStyle w:val="BodyTextChar"/>
          <w:rFonts w:ascii="Verdana" w:hAnsi="Verdana"/>
          <w:sz w:val="20"/>
        </w:rPr>
        <w:t> . . .</w:t>
      </w:r>
      <w:r w:rsidRPr="00CF7AB2">
        <w:rPr>
          <w:rStyle w:val="BodyTextChar"/>
          <w:rFonts w:ascii="Verdana" w:hAnsi="Verdana"/>
          <w:sz w:val="20"/>
        </w:rPr>
        <w:t xml:space="preserve"> There is perhaps nothing wrong with this sort of reduction or swapping, for had a human mind indeed been able to cohere and retain the</w:t>
      </w:r>
      <w:r>
        <w:rPr>
          <w:rStyle w:val="BodyTextChar"/>
          <w:rFonts w:ascii="Verdana" w:hAnsi="Verdana"/>
          <w:sz w:val="20"/>
        </w:rPr>
        <w:t xml:space="preserve"> </w:t>
      </w:r>
      <w:r w:rsidRPr="00CF7AB2">
        <w:rPr>
          <w:rStyle w:val="BodyTextChar"/>
          <w:rFonts w:ascii="Verdana" w:hAnsi="Verdana"/>
          <w:sz w:val="20"/>
        </w:rPr>
        <w:t>reality of this world, the life of its owner would become a nonstop nightmare of logic and justice. At least its laws imply as much. Unable or unwilling to be held accountable, man decides to move first and loses either count or track of what he experiences, especially for the umpteenth time. The re</w:t>
      </w:r>
      <w:r w:rsidRPr="00CF7AB2">
        <w:rPr>
          <w:rStyle w:val="BodyTextChar"/>
          <w:rFonts w:ascii="Verdana" w:hAnsi="Verdana"/>
          <w:sz w:val="20"/>
        </w:rPr>
        <w:softHyphen/>
        <w:t>sult is not so much a hodgepodge or a jumble as a composite vision: of a green tree if you are a painter, of a mistress if you are a Don Giovanni, of a victim if you are a tyrant, of a city if you are a traveler.</w:t>
      </w:r>
    </w:p>
    <w:p w14:paraId="37877AF5"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Whatever one travels for—to modify one’s territorial imperative, to get an eyeful of creation, to escape reality (awful tautology though this is), the net result of course is feeding that octopus constantly hungry for new details for its nightly chow. The composite city of your subconscious sojourn—nay! return—will therefore permanently sport a golden cupola; several bell towers; an opera house </w:t>
      </w:r>
      <w:r w:rsidRPr="00CF7AB2">
        <w:rPr>
          <w:rStyle w:val="BodyTextChar"/>
          <w:rFonts w:ascii="Verdana" w:hAnsi="Verdana"/>
          <w:sz w:val="20"/>
          <w:lang w:eastAsia="fr-FR" w:bidi="fr-FR"/>
        </w:rPr>
        <w:t xml:space="preserve">à </w:t>
      </w:r>
      <w:r w:rsidRPr="00CF7AB2">
        <w:rPr>
          <w:rStyle w:val="BodyTextChar"/>
          <w:rFonts w:ascii="Verdana" w:hAnsi="Verdana"/>
          <w:sz w:val="20"/>
        </w:rPr>
        <w:t>la Feni</w:t>
      </w:r>
      <w:r w:rsidRPr="00CF7AB2">
        <w:rPr>
          <w:rStyle w:val="BodyTextChar"/>
          <w:rFonts w:ascii="Verdana" w:hAnsi="Verdana"/>
          <w:sz w:val="20"/>
        </w:rPr>
        <w:softHyphen/>
        <w:t>ce in Venice; a park with gloom-laden chestnuts and poplars, incomprehensible in their post-Romantic swaying grandeur, as in Graz; a wide, melancholy river spanned by a minimum of six well-wrought bridges; a skyscraper or two. After all, a city as such has only so many options. And, as though semi</w:t>
      </w:r>
      <w:r w:rsidRPr="00CF7AB2">
        <w:rPr>
          <w:rStyle w:val="BodyTextChar"/>
          <w:rFonts w:ascii="Verdana" w:hAnsi="Verdana"/>
          <w:sz w:val="20"/>
        </w:rPr>
        <w:softHyphen/>
        <w:t>conscious of that, your memory will throw in a granite em</w:t>
      </w:r>
      <w:r w:rsidRPr="00CF7AB2">
        <w:rPr>
          <w:rStyle w:val="BodyTextChar"/>
          <w:rFonts w:ascii="Verdana" w:hAnsi="Verdana"/>
          <w:sz w:val="20"/>
        </w:rPr>
        <w:softHyphen/>
        <w:t xml:space="preserve">bankment with its vast colonnades from Russia’s former capital; Parisian pearl-gray </w:t>
      </w:r>
      <w:r w:rsidRPr="00CF7AB2">
        <w:rPr>
          <w:rStyle w:val="BodyTextChar"/>
          <w:rFonts w:ascii="Verdana" w:hAnsi="Verdana"/>
          <w:sz w:val="20"/>
          <w:lang w:eastAsia="fr-FR" w:bidi="fr-FR"/>
        </w:rPr>
        <w:t xml:space="preserve">façades </w:t>
      </w:r>
      <w:r w:rsidRPr="00CF7AB2">
        <w:rPr>
          <w:rStyle w:val="BodyTextChar"/>
          <w:rFonts w:ascii="Verdana" w:hAnsi="Verdana"/>
          <w:sz w:val="20"/>
        </w:rPr>
        <w:t xml:space="preserve">with the black lace of their balconies’ grillwork; a few boulevards petering out into the lilac sunset of one’s adolescence; a gothic needle or that of an obelisk shooting its heroin into a cloudy muscle; and, in winter, a well-tanned Roman terra-cotta; a marble fountain; poorly lit, cave-like </w:t>
      </w:r>
      <w:r w:rsidRPr="00CF7AB2">
        <w:rPr>
          <w:rStyle w:val="BodyTextChar"/>
          <w:rFonts w:ascii="Verdana" w:hAnsi="Verdana"/>
          <w:sz w:val="20"/>
          <w:lang w:eastAsia="fr-FR" w:bidi="fr-FR"/>
        </w:rPr>
        <w:t xml:space="preserve">café </w:t>
      </w:r>
      <w:r w:rsidRPr="00CF7AB2">
        <w:rPr>
          <w:rStyle w:val="BodyTextChar"/>
          <w:rFonts w:ascii="Verdana" w:hAnsi="Verdana"/>
          <w:sz w:val="20"/>
        </w:rPr>
        <w:t>life at street comers.</w:t>
      </w:r>
    </w:p>
    <w:p w14:paraId="6384D2A8"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Your memory will accord this place a history whose particulars you probably won’t recall but whose main fruit will most likely be a democracy. The same source will endow it with a temperate climate adhering to the four-seasons routine and segregating palm trees to railway stations’ grill-rooms. It will also give your city Reykjavík-on-Sunday-type traffic; people will be few if any; beggars and children, how</w:t>
      </w:r>
      <w:r w:rsidRPr="00CF7AB2">
        <w:rPr>
          <w:rStyle w:val="BodyTextChar"/>
          <w:rFonts w:ascii="Verdana" w:hAnsi="Verdana"/>
          <w:sz w:val="20"/>
        </w:rPr>
        <w:softHyphen/>
        <w:t>ever, will speak the foreign tongue fluently. The currency will carry images of Renaissance scholars, the coins feminine profiles of the republic, but the numbers will still be rec</w:t>
      </w:r>
      <w:r w:rsidRPr="00CF7AB2">
        <w:rPr>
          <w:rStyle w:val="BodyTextChar"/>
          <w:rFonts w:ascii="Verdana" w:hAnsi="Verdana"/>
          <w:sz w:val="20"/>
        </w:rPr>
        <w:softHyphen/>
        <w:t>ognizable, and your main problem—not of paying, but of tipping—can, in the end, be solved. In other words, re</w:t>
      </w:r>
      <w:r w:rsidRPr="00CF7AB2">
        <w:rPr>
          <w:rStyle w:val="BodyTextChar"/>
          <w:rFonts w:ascii="Verdana" w:hAnsi="Verdana"/>
          <w:sz w:val="20"/>
        </w:rPr>
        <w:softHyphen/>
        <w:t xml:space="preserve">gardless of what it says on your ticket, of whether you’ll be staying at the Savoy or the Danieli, the moment you open your shutters, you’ll see at once </w:t>
      </w:r>
      <w:r w:rsidRPr="00CF7AB2">
        <w:rPr>
          <w:rStyle w:val="BodyTextChar"/>
          <w:rFonts w:ascii="Verdana" w:hAnsi="Verdana"/>
          <w:sz w:val="20"/>
          <w:lang w:eastAsia="fr-FR" w:bidi="fr-FR"/>
        </w:rPr>
        <w:t xml:space="preserve">Notre-Dame, </w:t>
      </w:r>
      <w:r w:rsidRPr="00CF7AB2">
        <w:rPr>
          <w:rStyle w:val="BodyTextChar"/>
          <w:rFonts w:ascii="Verdana" w:hAnsi="Verdana"/>
          <w:sz w:val="20"/>
        </w:rPr>
        <w:t xml:space="preserve">St. James’s, San Giorgio, and </w:t>
      </w:r>
      <w:r w:rsidRPr="00CF7AB2">
        <w:rPr>
          <w:rStyle w:val="BodyTextChar"/>
          <w:rFonts w:ascii="Verdana" w:hAnsi="Verdana"/>
          <w:sz w:val="20"/>
          <w:lang w:eastAsia="de-DE" w:bidi="de-DE"/>
        </w:rPr>
        <w:t xml:space="preserve">Hagia </w:t>
      </w:r>
      <w:r w:rsidRPr="00CF7AB2">
        <w:rPr>
          <w:rStyle w:val="BodyTextChar"/>
          <w:rFonts w:ascii="Verdana" w:hAnsi="Verdana"/>
          <w:sz w:val="20"/>
        </w:rPr>
        <w:t>Sophia.</w:t>
      </w:r>
    </w:p>
    <w:p w14:paraId="79926612"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the aforesaid submerged monster digests legends as eagerly as reality. Add to that the latter’s aspiration for the glory of the former (or the former’s claim to enjoying, at least once upon a time, the status of the latter). Small wonder, then, that your city should, as though it’s been painted by Claude or Corot, have some water: a harbor, a lake, a lagoon. Smaller wonder still that the medieval ram</w:t>
      </w:r>
      <w:r w:rsidRPr="00CF7AB2">
        <w:rPr>
          <w:rStyle w:val="BodyTextChar"/>
          <w:rFonts w:ascii="Verdana" w:hAnsi="Verdana"/>
          <w:sz w:val="20"/>
        </w:rPr>
        <w:softHyphen/>
        <w:t>parts or molars of its Roman wall should look like an intended background for some steel-cum-glass-cum-concrete struc</w:t>
      </w:r>
      <w:r w:rsidRPr="00CF7AB2">
        <w:rPr>
          <w:rStyle w:val="BodyTextChar"/>
          <w:rFonts w:ascii="Verdana" w:hAnsi="Verdana"/>
          <w:sz w:val="20"/>
        </w:rPr>
        <w:softHyphen/>
        <w:t>tures: a university, say, or more likely an insurance company headquarters. These are usually erected on the site of some monastery or ghetto bombed out of existence in the course of the last war. Small wonder, too, that a traveler reveres ancient ruins many times over the modern ones left in the center of your city by its fathers for didactic purposes: a traveler, by definition, is a product of hierarchic thinking.</w:t>
      </w:r>
    </w:p>
    <w:p w14:paraId="0062C817"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the final analysis, however, there is no hierarchy between the legendary and the real, in the context of your city at least, since the present engenders the past far more energetically than the other way around. Every car passing through an intersection makes its equestrian monument more obsolete, more ancient, telescoping its great local eighteenth-century military or civic genius into some skin-clad William Tell or other. With all four hooves firmly on the plinth (which, in the parlance of sculpture, means that the </w:t>
      </w:r>
      <w:r w:rsidRPr="00CF7AB2">
        <w:rPr>
          <w:rStyle w:val="BodyTextChar"/>
          <w:rFonts w:ascii="Verdana" w:hAnsi="Verdana"/>
          <w:sz w:val="20"/>
        </w:rPr>
        <w:lastRenderedPageBreak/>
        <w:t>rider has died not on the battlefield but in his own, presumably four-poster bed), this monument’s horse would stand in your city more as an homage to an extinct means of transportation than to anyone’s particular valor. The birds’ ca-ca on the bronze tricorn is all the more deserved, for history long since exited your city, yielding the stage to the more elementary forces of geography and commerce. There</w:t>
      </w:r>
      <w:r w:rsidRPr="00CF7AB2">
        <w:rPr>
          <w:rStyle w:val="BodyTextChar"/>
          <w:rFonts w:ascii="Verdana" w:hAnsi="Verdana"/>
          <w:sz w:val="20"/>
        </w:rPr>
        <w:softHyphen/>
        <w:t xml:space="preserve">fore, your city will have not only a cross between a bazaar in Istanbul and Macy’s; no, a traveler in this city, should he turn right, is bound to hit the silks, furs, and leather of via Condotti and, if he turns left, to find himself buying either fresh or canned pheasant at </w:t>
      </w:r>
      <w:r w:rsidRPr="00CF7AB2">
        <w:rPr>
          <w:rStyle w:val="BodyTextChar"/>
          <w:rFonts w:ascii="Verdana" w:hAnsi="Verdana"/>
          <w:sz w:val="20"/>
          <w:lang w:eastAsia="fr-FR" w:bidi="fr-FR"/>
        </w:rPr>
        <w:t xml:space="preserve">Fauchon </w:t>
      </w:r>
      <w:r w:rsidRPr="00CF7AB2">
        <w:rPr>
          <w:rStyle w:val="BodyTextChar"/>
          <w:rFonts w:ascii="Verdana" w:hAnsi="Verdana"/>
          <w:sz w:val="20"/>
        </w:rPr>
        <w:t>(and the canned one is preferable).</w:t>
      </w:r>
    </w:p>
    <w:p w14:paraId="68A2BE18"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buy you must. As the philosopher would have put it, I purchase, therefore I am. And who knows that better than a man in passage? In fact, every well-mapped trip is in the end a shopping expedition: indeed, one’s whole passage through the world is. In fact, next to taking pictures, shop</w:t>
      </w:r>
      <w:r w:rsidRPr="00CF7AB2">
        <w:rPr>
          <w:rStyle w:val="BodyTextChar"/>
          <w:rFonts w:ascii="Verdana" w:hAnsi="Verdana"/>
          <w:sz w:val="20"/>
        </w:rPr>
        <w:softHyphen/>
        <w:t>ping comes in second at sparing one’s subconscious an alien reality. In fact, that’s what we call a bargain, and with a credit card you can go on infinitely. In fact, why don’t you simply call your whole city—it surely ought to have a name—American Express? This will make it as legal as being included in the atlas: no one will dare to challenge your description. On the contrary, many would claim they’ve been there, too, a year or so ago. To prove this, they’ll produce a bunch of snapshots or, if you are staying for a meal, even a slide show. Some of them have known Karl Malden, that city’s dapper old mayor, personally for years and years.</w:t>
      </w:r>
    </w:p>
    <w:p w14:paraId="46639136" w14:textId="77777777" w:rsidR="006160CE" w:rsidRPr="00CF7AB2" w:rsidRDefault="006160CE" w:rsidP="0093386F">
      <w:pPr>
        <w:suppressAutoHyphens/>
        <w:spacing w:after="0"/>
        <w:ind w:firstLine="283"/>
        <w:jc w:val="both"/>
        <w:rPr>
          <w:rFonts w:ascii="Verdana" w:hAnsi="Verdana"/>
          <w:sz w:val="20"/>
        </w:rPr>
      </w:pPr>
    </w:p>
    <w:p w14:paraId="74C69B75" w14:textId="77777777" w:rsidR="006160CE" w:rsidRDefault="006160CE" w:rsidP="0093386F">
      <w:pPr>
        <w:pStyle w:val="BodyText"/>
        <w:suppressAutoHyphens/>
        <w:spacing w:after="0" w:line="240" w:lineRule="auto"/>
        <w:ind w:firstLine="283"/>
        <w:jc w:val="both"/>
        <w:rPr>
          <w:rStyle w:val="BodyTextChar"/>
          <w:rFonts w:ascii="Verdana" w:hAnsi="Verdana"/>
          <w:sz w:val="20"/>
          <w:szCs w:val="20"/>
        </w:rPr>
      </w:pPr>
    </w:p>
    <w:p w14:paraId="0246C55A" w14:textId="77777777" w:rsidR="006160CE" w:rsidRPr="00CF7AB2" w:rsidRDefault="006160CE" w:rsidP="0093386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III</w:t>
      </w:r>
    </w:p>
    <w:p w14:paraId="700DCC42" w14:textId="77777777" w:rsidR="006160CE" w:rsidRPr="00CF7AB2" w:rsidRDefault="006160CE" w:rsidP="0093386F">
      <w:pPr>
        <w:keepNext/>
        <w:suppressAutoHyphens/>
        <w:spacing w:after="0"/>
        <w:ind w:firstLine="283"/>
        <w:jc w:val="both"/>
        <w:rPr>
          <w:rFonts w:ascii="Verdana" w:hAnsi="Verdana"/>
          <w:sz w:val="20"/>
        </w:rPr>
      </w:pPr>
    </w:p>
    <w:p w14:paraId="5C61F384"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 is an early evening in the town of your memory; you are sitting in a sidewalk </w:t>
      </w:r>
      <w:r w:rsidRPr="00CF7AB2">
        <w:rPr>
          <w:rStyle w:val="BodyTextChar"/>
          <w:rFonts w:ascii="Verdana" w:hAnsi="Verdana"/>
          <w:sz w:val="20"/>
          <w:lang w:eastAsia="fr-FR" w:bidi="fr-FR"/>
        </w:rPr>
        <w:t xml:space="preserve">café </w:t>
      </w:r>
      <w:r w:rsidRPr="00CF7AB2">
        <w:rPr>
          <w:rStyle w:val="BodyTextChar"/>
          <w:rFonts w:ascii="Verdana" w:hAnsi="Verdana"/>
          <w:sz w:val="20"/>
        </w:rPr>
        <w:t>under drooping chestnuts. A traffic light idly flashes its red-amber-green eye above the empty intersection; higher up, swallows crisscross a platinum, cloudless sky. The way your coffee or your white wine tastes tells you that you are neither in Italy nor in Germany; the bill tells you that you are not in Switzerland, either. All the same, you are in Common Market territory.</w:t>
      </w:r>
    </w:p>
    <w:p w14:paraId="34C80351"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On the left, there is the Concert Hall, and on the right there is the Parliament. Or it is the other way around: with architecture like this, it’s hard to tell the difference. Chopin came through this town, so did Liszt, and so did Paganini. As for Wagner, the book says he went through this place three times. So did, it seems, the Pied Piper. Or maybe it’s just Sunday, vacation time, midsummer. “In summer,” the poet said, “capitals grow empty.” An ideal season for a coup </w:t>
      </w:r>
      <w:r w:rsidRPr="00CF7AB2">
        <w:rPr>
          <w:rStyle w:val="BodyTextChar"/>
          <w:rFonts w:ascii="Verdana" w:hAnsi="Verdana"/>
          <w:sz w:val="20"/>
          <w:lang w:eastAsia="fr-FR" w:bidi="fr-FR"/>
        </w:rPr>
        <w:t xml:space="preserve">d’état, </w:t>
      </w:r>
      <w:r w:rsidRPr="00CF7AB2">
        <w:rPr>
          <w:rStyle w:val="BodyTextChar"/>
          <w:rFonts w:ascii="Verdana" w:hAnsi="Verdana"/>
          <w:sz w:val="20"/>
        </w:rPr>
        <w:t>then, for introducing tanks into these narrow cobble</w:t>
      </w:r>
      <w:r w:rsidRPr="00CF7AB2">
        <w:rPr>
          <w:rStyle w:val="BodyTextChar"/>
          <w:rFonts w:ascii="Verdana" w:hAnsi="Verdana"/>
          <w:sz w:val="20"/>
        </w:rPr>
        <w:softHyphen/>
        <w:t>stone streets—almost no traffic whatsoever. Of course, if this place is indeed a capital</w:t>
      </w:r>
      <w:r>
        <w:rPr>
          <w:rStyle w:val="BodyTextChar"/>
          <w:rFonts w:ascii="Verdana" w:hAnsi="Verdana"/>
          <w:sz w:val="20"/>
        </w:rPr>
        <w:t> . . .</w:t>
      </w:r>
    </w:p>
    <w:p w14:paraId="783417A2"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have a couple of phone numbers here, but you’ve tried them already twice. As for the goal of your pilgrimage, the National Museum, justly famous for its Italian Masters, you went there straight from the train, and it closes at five. And anyhow, what’s wrong with great art—with Italian Mas</w:t>
      </w:r>
      <w:r w:rsidRPr="00CF7AB2">
        <w:rPr>
          <w:rStyle w:val="BodyTextChar"/>
          <w:rFonts w:ascii="Verdana" w:hAnsi="Verdana"/>
          <w:sz w:val="20"/>
        </w:rPr>
        <w:softHyphen/>
        <w:t>ters in particular—is that it makes you resent reality. If, of course, this is a reality</w:t>
      </w:r>
      <w:r>
        <w:rPr>
          <w:rStyle w:val="BodyTextChar"/>
          <w:rFonts w:ascii="Verdana" w:hAnsi="Verdana"/>
          <w:sz w:val="20"/>
        </w:rPr>
        <w:t> . . .</w:t>
      </w:r>
    </w:p>
    <w:p w14:paraId="017BA08F"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 you open the local </w:t>
      </w:r>
      <w:r w:rsidRPr="00CF7AB2">
        <w:rPr>
          <w:rStyle w:val="BodyTextChar"/>
          <w:rFonts w:ascii="Verdana" w:hAnsi="Verdana"/>
          <w:i/>
          <w:iCs/>
          <w:sz w:val="20"/>
        </w:rPr>
        <w:t>Time Out</w:t>
      </w:r>
      <w:r w:rsidRPr="00CF7AB2">
        <w:rPr>
          <w:rStyle w:val="BodyTextChar"/>
          <w:rFonts w:ascii="Verdana" w:hAnsi="Verdana"/>
          <w:sz w:val="20"/>
        </w:rPr>
        <w:t xml:space="preserve"> and consider theater. It’s Ibsen and Chekhov all over the place, the usual Conti</w:t>
      </w:r>
      <w:r w:rsidRPr="00CF7AB2">
        <w:rPr>
          <w:rStyle w:val="BodyTextChar"/>
          <w:rFonts w:ascii="Verdana" w:hAnsi="Verdana"/>
          <w:sz w:val="20"/>
        </w:rPr>
        <w:softHyphen/>
        <w:t>nental fare. Luckily, you don’t know the language. The Na</w:t>
      </w:r>
      <w:r w:rsidRPr="00CF7AB2">
        <w:rPr>
          <w:rStyle w:val="BodyTextChar"/>
          <w:rFonts w:ascii="Verdana" w:hAnsi="Verdana"/>
          <w:sz w:val="20"/>
        </w:rPr>
        <w:softHyphen/>
        <w:t xml:space="preserve">tional Ballet appears to be touring Japan, and you won’t sit through </w:t>
      </w:r>
      <w:r w:rsidRPr="00CF7AB2">
        <w:rPr>
          <w:rStyle w:val="BodyTextChar"/>
          <w:rFonts w:ascii="Verdana" w:hAnsi="Verdana"/>
          <w:i/>
          <w:iCs/>
          <w:sz w:val="20"/>
        </w:rPr>
        <w:t>Madama Butterfly</w:t>
      </w:r>
      <w:r w:rsidRPr="00CF7AB2">
        <w:rPr>
          <w:rStyle w:val="BodyTextChar"/>
          <w:rFonts w:ascii="Verdana" w:hAnsi="Verdana"/>
          <w:sz w:val="20"/>
        </w:rPr>
        <w:t xml:space="preserve"> for the sixth time even if the set was designed by Hockney. That leaves movies and pop</w:t>
      </w:r>
      <w:r>
        <w:rPr>
          <w:rStyle w:val="BodyTextChar"/>
          <w:rFonts w:ascii="Verdana" w:hAnsi="Verdana"/>
          <w:sz w:val="20"/>
        </w:rPr>
        <w:t xml:space="preserve"> </w:t>
      </w:r>
      <w:r w:rsidRPr="00CF7AB2">
        <w:rPr>
          <w:rStyle w:val="BodyTextChar"/>
          <w:rFonts w:ascii="Verdana" w:hAnsi="Verdana"/>
          <w:sz w:val="20"/>
        </w:rPr>
        <w:t>groups, yet the small print of these pages, not to mention the bands’ names, makes you briefly nauseous. On the ho</w:t>
      </w:r>
      <w:r w:rsidRPr="00CF7AB2">
        <w:rPr>
          <w:rStyle w:val="BodyTextChar"/>
          <w:rFonts w:ascii="Verdana" w:hAnsi="Verdana"/>
          <w:sz w:val="20"/>
        </w:rPr>
        <w:softHyphen/>
        <w:t xml:space="preserve">rizon looms further expansion of your waistline in some Lu- </w:t>
      </w:r>
      <w:r w:rsidRPr="00CF7AB2">
        <w:rPr>
          <w:rStyle w:val="BodyTextChar"/>
          <w:rFonts w:ascii="Verdana" w:hAnsi="Verdana"/>
          <w:sz w:val="20"/>
          <w:lang w:eastAsia="fr-FR" w:bidi="fr-FR"/>
        </w:rPr>
        <w:t xml:space="preserve">tèce </w:t>
      </w:r>
      <w:r w:rsidRPr="00CF7AB2">
        <w:rPr>
          <w:rStyle w:val="BodyTextChar"/>
          <w:rFonts w:ascii="Verdana" w:hAnsi="Verdana"/>
          <w:sz w:val="20"/>
        </w:rPr>
        <w:t>or Golden Horseshoe. It is actually your widening diameter that narrows your options.</w:t>
      </w:r>
    </w:p>
    <w:p w14:paraId="7ECB476A"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more one travels, though, the better one knows that curling up in a hotel room with Flaubert won’t do either. The sounder solution is a stroll in an amusement park, half an hour in a shooting gallery, or a video game—something that boosts the ego and doesn’t require knowledge of the local tongue. Or else take a taxi to the top of the hill that dominates the view and offers a terrific panorama of your composite city and its environs: the Taj Mahal, the Eiffel Tower, Westminster Abbey, St. Basil—the whole thing. This is yet another nonverbal experience; a “wow” will suf</w:t>
      </w:r>
      <w:r w:rsidRPr="00CF7AB2">
        <w:rPr>
          <w:rStyle w:val="BodyTextChar"/>
          <w:rFonts w:ascii="Verdana" w:hAnsi="Verdana"/>
          <w:sz w:val="20"/>
        </w:rPr>
        <w:softHyphen/>
        <w:t>fice. That’s, of course, if there is a hill, or if there is a taxi</w:t>
      </w:r>
      <w:r>
        <w:rPr>
          <w:rStyle w:val="BodyTextChar"/>
          <w:rFonts w:ascii="Verdana" w:hAnsi="Verdana"/>
          <w:sz w:val="20"/>
        </w:rPr>
        <w:t> . . .</w:t>
      </w:r>
    </w:p>
    <w:p w14:paraId="577FB9EC"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Return to your hotel on foot: it’s downhill all the way. Admire shrubs and hedges shielding the stylish mansions; admire the rustling acacias and somber monoliths of the business center. Linger by well-lit shop windows, especially those selling watches. Such a variety, almost like in Switz</w:t>
      </w:r>
      <w:r w:rsidRPr="00CF7AB2">
        <w:rPr>
          <w:rStyle w:val="BodyTextChar"/>
          <w:rFonts w:ascii="Verdana" w:hAnsi="Verdana"/>
          <w:sz w:val="20"/>
        </w:rPr>
        <w:softHyphen/>
        <w:t>erland! It’s not that you need a new watch; it’s just a nice way of killing time—looking at the watches. Admire toys and admire lingerie: these appeal to the family man in you. Admire the clean-swept pavement and perfect infinity of avenues: you always had a soft spot for geometry, which, as you know, means “no people.”</w:t>
      </w:r>
    </w:p>
    <w:p w14:paraId="5A0C873F" w14:textId="77777777" w:rsidR="006160CE" w:rsidRPr="00CF7AB2" w:rsidRDefault="006160CE" w:rsidP="0093386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if you find somebody in the hotel bar, it’s most likely a man like yourself, a fellow traveler. “Hey,” he’ll say, turn</w:t>
      </w:r>
      <w:r w:rsidRPr="00CF7AB2">
        <w:rPr>
          <w:rStyle w:val="BodyTextChar"/>
          <w:rFonts w:ascii="Verdana" w:hAnsi="Verdana"/>
          <w:sz w:val="20"/>
        </w:rPr>
        <w:softHyphen/>
        <w:t>ing his face toward you. “Why is this place so empty? Neu</w:t>
      </w:r>
      <w:r w:rsidRPr="00CF7AB2">
        <w:rPr>
          <w:rStyle w:val="BodyTextChar"/>
          <w:rFonts w:ascii="Verdana" w:hAnsi="Verdana"/>
          <w:sz w:val="20"/>
        </w:rPr>
        <w:softHyphen/>
        <w:t>tron bomb or something?”</w:t>
      </w:r>
    </w:p>
    <w:p w14:paraId="0FCAB2EA" w14:textId="77777777" w:rsidR="009D4F62" w:rsidRDefault="006160CE" w:rsidP="009D4F62">
      <w:pPr>
        <w:pStyle w:val="BodyText"/>
        <w:suppressAutoHyphens/>
        <w:spacing w:after="60" w:line="240" w:lineRule="auto"/>
        <w:ind w:firstLine="283"/>
        <w:jc w:val="both"/>
        <w:rPr>
          <w:rStyle w:val="BodyTextChar"/>
          <w:rFonts w:ascii="Verdana" w:hAnsi="Verdana"/>
          <w:sz w:val="20"/>
        </w:rPr>
      </w:pPr>
      <w:r w:rsidRPr="00CF7AB2">
        <w:rPr>
          <w:rStyle w:val="BodyTextChar"/>
          <w:rFonts w:ascii="Verdana" w:hAnsi="Verdana"/>
          <w:sz w:val="20"/>
        </w:rPr>
        <w:t>“Sunday,” you’ll reply. “It’s just Sunday, midsummer, vacation time. Everyone’s gone to the beaches.” Yet you</w:t>
      </w:r>
      <w:r>
        <w:rPr>
          <w:rStyle w:val="BodyTextChar"/>
          <w:rFonts w:ascii="Verdana" w:hAnsi="Verdana"/>
          <w:sz w:val="20"/>
        </w:rPr>
        <w:t xml:space="preserve"> </w:t>
      </w:r>
      <w:r w:rsidRPr="00CF7AB2">
        <w:rPr>
          <w:rStyle w:val="BodyTextChar"/>
          <w:rFonts w:ascii="Verdana" w:hAnsi="Verdana"/>
          <w:sz w:val="20"/>
        </w:rPr>
        <w:t>know you’ll be lying. Because it is neither Sunday nor the Pied Piper, nor the neutron bomb nor beaches that make your composite city empty. It is empty because for an imag</w:t>
      </w:r>
      <w:r w:rsidRPr="00CF7AB2">
        <w:rPr>
          <w:rStyle w:val="BodyTextChar"/>
          <w:rFonts w:ascii="Verdana" w:hAnsi="Verdana"/>
          <w:sz w:val="20"/>
        </w:rPr>
        <w:softHyphen/>
        <w:t>ination it is easier to conjure architecture than human beings.</w:t>
      </w:r>
    </w:p>
    <w:p w14:paraId="0DA76C1E" w14:textId="44230D86" w:rsidR="00C8554D" w:rsidRPr="009D4F62" w:rsidRDefault="006160CE" w:rsidP="009D4F62">
      <w:pPr>
        <w:pStyle w:val="BodyText"/>
        <w:suppressAutoHyphens/>
        <w:spacing w:after="0" w:line="240" w:lineRule="auto"/>
        <w:ind w:firstLine="283"/>
        <w:jc w:val="both"/>
        <w:rPr>
          <w:rFonts w:ascii="Verdana" w:hAnsi="Verdana"/>
          <w:sz w:val="20"/>
        </w:rPr>
      </w:pPr>
      <w:r w:rsidRPr="00CF7AB2">
        <w:rPr>
          <w:rStyle w:val="BodyTextChar"/>
          <w:rFonts w:ascii="Verdana" w:hAnsi="Verdana"/>
          <w:i/>
          <w:iCs/>
          <w:sz w:val="20"/>
        </w:rPr>
        <w:t>1986</w:t>
      </w:r>
    </w:p>
    <w:sectPr w:rsidR="00C8554D" w:rsidRPr="009D4F62" w:rsidSect="0001046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F16B" w14:textId="77777777" w:rsidR="00B53ACC" w:rsidRDefault="00B53ACC" w:rsidP="006160CE">
      <w:pPr>
        <w:spacing w:after="0" w:line="240" w:lineRule="auto"/>
      </w:pPr>
      <w:r>
        <w:separator/>
      </w:r>
    </w:p>
  </w:endnote>
  <w:endnote w:type="continuationSeparator" w:id="0">
    <w:p w14:paraId="53CB7FAB" w14:textId="77777777" w:rsidR="00B53ACC" w:rsidRDefault="00B53ACC" w:rsidP="00616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D381" w14:textId="77777777" w:rsidR="006160CE" w:rsidRDefault="006160CE" w:rsidP="0066644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5E1BC5E" w14:textId="77777777" w:rsidR="006160CE" w:rsidRDefault="006160CE" w:rsidP="006160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FD5B4" w14:textId="0C79D2EB" w:rsidR="006160CE" w:rsidRPr="0001046F" w:rsidRDefault="0001046F" w:rsidP="006160CE">
    <w:pPr>
      <w:pStyle w:val="Footer"/>
      <w:ind w:right="360"/>
      <w:rPr>
        <w:rFonts w:ascii="Arial" w:hAnsi="Arial" w:cs="Arial"/>
        <w:color w:val="999999"/>
        <w:sz w:val="20"/>
        <w:lang w:val="ru-RU"/>
      </w:rPr>
    </w:pPr>
    <w:r w:rsidRPr="0001046F">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3288" w14:textId="77777777" w:rsidR="006160CE" w:rsidRDefault="00616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CAB0" w14:textId="77777777" w:rsidR="00B53ACC" w:rsidRDefault="00B53ACC" w:rsidP="006160CE">
      <w:pPr>
        <w:spacing w:after="0" w:line="240" w:lineRule="auto"/>
      </w:pPr>
      <w:r>
        <w:separator/>
      </w:r>
    </w:p>
  </w:footnote>
  <w:footnote w:type="continuationSeparator" w:id="0">
    <w:p w14:paraId="2CF1E08D" w14:textId="77777777" w:rsidR="00B53ACC" w:rsidRDefault="00B53ACC" w:rsidP="00616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6F168" w14:textId="77777777" w:rsidR="006160CE" w:rsidRDefault="006160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BE6E" w14:textId="79ECF4C7" w:rsidR="006160CE" w:rsidRPr="0001046F" w:rsidRDefault="0001046F" w:rsidP="006160CE">
    <w:pPr>
      <w:pStyle w:val="Header"/>
      <w:rPr>
        <w:rFonts w:ascii="Arial" w:hAnsi="Arial" w:cs="Arial"/>
        <w:color w:val="999999"/>
        <w:sz w:val="20"/>
        <w:lang w:val="ru-RU"/>
      </w:rPr>
    </w:pPr>
    <w:r w:rsidRPr="0001046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1A3A" w14:textId="77777777" w:rsidR="006160CE" w:rsidRDefault="00616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046F"/>
    <w:rsid w:val="00034616"/>
    <w:rsid w:val="0006063C"/>
    <w:rsid w:val="0015074B"/>
    <w:rsid w:val="0029639D"/>
    <w:rsid w:val="00326F90"/>
    <w:rsid w:val="006160CE"/>
    <w:rsid w:val="00851AFA"/>
    <w:rsid w:val="0093386F"/>
    <w:rsid w:val="009D4F62"/>
    <w:rsid w:val="00AA1D8D"/>
    <w:rsid w:val="00AA3CA2"/>
    <w:rsid w:val="00B47730"/>
    <w:rsid w:val="00B53ACC"/>
    <w:rsid w:val="00C810F0"/>
    <w:rsid w:val="00C8554D"/>
    <w:rsid w:val="00C942DA"/>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602EBD"/>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6160CE"/>
  </w:style>
  <w:style w:type="character" w:customStyle="1" w:styleId="Heading10">
    <w:name w:val="Heading #1_"/>
    <w:basedOn w:val="DefaultParagraphFont"/>
    <w:link w:val="Heading11"/>
    <w:rsid w:val="006160CE"/>
    <w:rPr>
      <w:rFonts w:ascii="Times New Roman" w:eastAsia="Times New Roman" w:hAnsi="Times New Roman" w:cs="Times New Roman"/>
      <w:i/>
      <w:iCs/>
      <w:sz w:val="40"/>
      <w:szCs w:val="40"/>
    </w:rPr>
  </w:style>
  <w:style w:type="paragraph" w:customStyle="1" w:styleId="Heading11">
    <w:name w:val="Heading #1"/>
    <w:basedOn w:val="Normal"/>
    <w:link w:val="Heading10"/>
    <w:rsid w:val="006160CE"/>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077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2467</Words>
  <Characters>12140</Characters>
  <Application>Microsoft Office Word</Application>
  <DocSecurity>0</DocSecurity>
  <Lines>192</Lines>
  <Paragraphs>31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14576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Place as Good as Any</dc:title>
  <dc:subject/>
  <dc:creator>Joseph Brodsky</dc:creator>
  <cp:keywords/>
  <dc:description/>
  <cp:lastModifiedBy>Andrey Piskunov</cp:lastModifiedBy>
  <cp:revision>10</cp:revision>
  <dcterms:created xsi:type="dcterms:W3CDTF">2013-12-23T23:15:00Z</dcterms:created>
  <dcterms:modified xsi:type="dcterms:W3CDTF">2026-06-30T03:22:00Z</dcterms:modified>
  <cp:category/>
</cp:coreProperties>
</file>